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8B" w:rsidRPr="00CE638B" w:rsidRDefault="00CE638B" w:rsidP="00CE638B">
      <w:pPr>
        <w:spacing w:after="24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Ogłoszenie nr 590210-N-2017 z dnia 2017-09-19 r. </w:t>
      </w:r>
    </w:p>
    <w:p w:rsidR="00CE638B" w:rsidRDefault="00CE638B" w:rsidP="00CE638B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Tarnowska Gospodarka Komunalna TP - KOM Sp. z o.o.: Budowa dwóch budynków mieszkalnych w Tarnowie Podgórnym – 2 etap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OGŁOSZENIE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 ZAMÓWIENIU - Roboty budowlane</w:t>
      </w:r>
    </w:p>
    <w:p w:rsidR="00CE638B" w:rsidRPr="00CE638B" w:rsidRDefault="00CE638B" w:rsidP="00CE638B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Zamieszczanie ogłoszenia: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Zamieszczanie obowiązkowe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Ogłoszenie dotyczy: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Zamówienia publicznego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Zamówienie dotyczy projektu lub programu współfinansowanego ze środków Unii Europejskiej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Nazwa projektu lub programu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, nie mniejszy niż 30%, osób zatrudnionych przez zakłady pracy chronionej lub wykonawców albo ich jednostki (w %)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SEKCJA I: ZAMAWIAJĄCY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centralny zamawiający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podmiot, któremu zamawiający powierzył/powierzyli przeprowadzenie postępowania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na temat podmiotu któremu zamawiający powierzył/powierzyli prowadzenie postępowania: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Postępowanie jest przeprowadzane wspólnie przez zamawiających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ów wraz z danymi do kontaktów: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jest przeprowadzane wspólnie z zamawiającymi z innych państw członkowskich Unii Europejskiej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dodatkowe: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1) NAZWA I ADRES: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Tarnowska Gospodarka Komunalna TP - KOM Sp. z o.o., krajowy numer identyfikacyjny 63991008400000, ul. ul. Zachodnia  4 , 62080   Tarnowo Podgórne, woj. wielkopolskie, państwo Polska, tel. , e-mail tpkom@wp.pl, faks 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(URL):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profilu nabywcy: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Podmiot prawa publicznego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I.3) WSPÓLNE UDZIELANIE ZAMÓWIENIA </w:t>
      </w:r>
      <w:r w:rsidRPr="00CE638B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l-PL"/>
        </w:rPr>
        <w:t>(jeżeli dotyczy)</w:t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cz pozostałych zamawiających):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I.4) KOMUNIKACJA: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Nieograniczony, pełny i bezpośredni dostęp do dokumentów z postępowania można uzyskać pod adresem (URL)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Adres strony internetowej, na której zamieszczona będzie specyfikacja istotnych warunków zamówienia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www.tp-kom.pl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 xml:space="preserve">Dostęp do dokumentów z postępowania jest ograniczony - więcej informacji można uzyskać pod adresem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należy przesyłać: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Elektronicznie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Wymagane jest przesłanie ofert lub wniosków o dopuszczenie do udziału w postępowaniu w inny sposób: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Zamawiający wymaga aby oferty składać w formie pisemnej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ul. Zachodnia 4, 62-080 Tarnowo Podgórne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Komunikacja elektroniczna wymaga korzystania z narzędzi i urządzeń lub formatów plików, które nie są ogólnie dostępne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Nieograniczony, pełny, bezpośredni i bezpłatny dostęp do tych narzędzi można uzyskać pod adresem: (URL)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II: PRZEDMIOT ZAMÓWIENIA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II.1) Nazwa nadana zamówieniu przez zamawiającego: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Budowa dwóch budynków mieszkalnych w Tarnowie Podgórnym – 2 etap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Numer referencyjny: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Przed wszczęciem postępowania o udzielenie zamówienia przeprowadzono dialog techniczny </w:t>
      </w:r>
    </w:p>
    <w:p w:rsidR="00CE638B" w:rsidRPr="00CE638B" w:rsidRDefault="00CE638B" w:rsidP="00CE638B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II.2) Rodzaj zamówienia: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Roboty budowlane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II.3) Informacja o możliwości składania ofert częściowych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Zamówienie podzielone jest na części: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II.4) Krótki opis przedmiotu zamówienia 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(wielkość, zakres, rodzaj i ilość dostaw, usług lub robót budowlanych lub określenie zapotrzebowania i wymagań )</w:t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a w przypadku partnerstwa innowacyjnego - określenie zapotrzebowania na innowacyjny produkt, usługę lub roboty budowlane: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1. Przedmiotem zamówienia jest budowa dwóch budynków mieszkalnych w Tarnowie Podgórnym-2 etap. Na zakres 2 etapu składa się budowa budynku nr 2 od istniejącego stanu ‘0” wraz z wewnętrznymi instalacjami. Szczegółowy zakres 2 etapu przedstawia zał. nr 8 opis robót. 2. Zakres rzeczowy zadania będącego przedmiotem przetargu opisany jest szczegółowo w dokumentacji projektowej ( patrz storna internetowa www.tp-kom.pl – zamówienia publiczne – zakończone (wyniki) – Przetarg na budowę dwóch budynków mieszkalnych w Tarnowie Podgórnym – 1 etap), specyfikacji technicznej wykonania i odbioru 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obót oraz przedmiarach i SIWZ.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II.5) Główny kod CPV: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45000000-7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Dodatkowe kody CPV: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Kod CPV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45100000-8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45200000-9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45300000-0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45400000-1</w:t>
            </w:r>
          </w:p>
        </w:tc>
      </w:tr>
    </w:tbl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II.6) Całkowita wartość zamówienia 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(jeżeli zamawiający podaje informacje o wartości zamówienia)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Wartość bez VAT: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Waluta: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br/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II.7) Czy przewiduje się udzielenie zamówień, o których mowa w art. 67 ust. 1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6 i 7 lub w art. 134 ust. 6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3 ustawy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6 lub w art. 134 ust. 6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3 ustawy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miesiącach:   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dniach: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lub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data rozpoczęcia: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zakończenia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2018-10-01</w:t>
            </w:r>
          </w:p>
        </w:tc>
      </w:tr>
    </w:tbl>
    <w:p w:rsidR="00CE638B" w:rsidRDefault="00CE638B" w:rsidP="00CE638B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II.9) Informacje dodatkowe: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III: INFORMACJE O CHARAKTERZE PRAWNYM, EKONOMICZNYM, FINANSOWYM I TECHNICZNYM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III.1) WARUNKI UDZIAŁU W POSTĘPOWANIU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III.1.1) Kompetencje lub uprawnienia do prowadzenia określonej działalności zawodowej, o ile wynika to z odrębnych przepisów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III.1.2) Sytuacja finansowa lub ekonomiczna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Sytuacja ekonomiczna lub finansowa- Zamawiający uzna, że wykonawca znajduje się w sytuacji ekonomicznej lub finansowej zapewniającej należyte wykonanie zamówienia, jeżeli posiada aktualną polisę ubezpieczeniową lub inny dokument potwierdzający, że wykonawca jest ubezpieczony od odpowiedzialności cywilnej w zakresie prowadzonej działalności związanej z przedmiotem zamówienia na sumę ubezpieczenia nie niższą niż 2 000 000,00 PLN. W przypadku składania oferty wspólnej ww. warunek Wykonawcy mogą spełniać łącznie.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III.1.3) Zdolność techniczna lub zawodowa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Wykonawca spełni warunek jeżeli wykaże, że w okresie ostatnich 5 lat przed upływem terminu składania ofert, a jeżeli okres prowadzenia działalności jest krótszy – w tym okresie wykonał minimum dwie roboty polegające na wybudowaniu lub modernizacji obiektu kubaturowego wraz z instalacjami wewnętrznymi i zagospodarowaniem terenu o łącznej wartości nie mniejszej niż 2.000.000,00 zł brutto każda, oraz potwierdzą, że roboty te zostały wykonane zgodnie z zasadami sztuki budowlanej i prawidłowo ukończone. Potencjał kadrowy – Zamawiający wymaga, aby wykonawca ubiegający się o realizację przedmiotowego zamówienia dysponował osobą w trakcie realizacji całości zamówienia, posiadającą uprawnienia do kierowania robotami budowlanymi, przynajmniej 1 osobą posiadającą uprawnienia do kierowania robotami budowlanymi o specjalności: 1) Konstrukcyjno-budowlanej, 2) Instalacyjnej w zakresie sieci, instalacji i urządzeń cieplnych, wentylacyjnych, gazowych, wodociągowych i kanalizacyjnych, 3) Instalacyjnej w zakresie sieci, instalacji i urządzeń elektrycznych i elektroenergetycznych, Warunek uznaje się za spełniony jeżeli wykonawca przedstawi co najmniej jedną osobę posiadającą wszystkie wymienione uprawnienia lub kilka osób posiadających jedno lub kilka z wymienionych uprawnień, osoby te łącznie powinny dysponować wszystkimi wymaganymi w specyfikacji uprawnieniami. W tym miejscu Zamawiający wyjaśnia, że do czasu zakończenia budowy dwóch budynków mieszkalnych w Tarnowie Podgórnym - 1 etap, funkcję kierownika budowy dla całej inwestycji pełnić będzie osoba dysponująca wyżej wskazanymi uprawnieniami z ramienia wykonawcy etapu 1. Po zakończeniu etapu 1, obowiązki kierownika budowy przejmie osoba o której mowa w niniejszym punkcie z ramienia wykonawcy etapu 2.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III.2) PODSTAWY WYKLUCZENIA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III.2.1) Podstawy wykluczenia określone w art. 24 ust. 1 ustawy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III.2.2) Zamawiający przewiduje wykluczenie wykonawcy na podstawie art. 24 ust. 5 ustawy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niepodleganiu wykluczeniu oraz spełnianiu warunków udziału w postępowaniu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spełnianiu kryteriów selekcji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ustawy,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III.5.1) W ZAKRESIE SPEŁNIANIA WARUNKÓW UDZIAŁU W POSTĘPOWANIU: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b)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wg załącznika do SIWZ.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wykonywania zamówienia publicznego, a także zakresu wykonywanych przez nich czynności, oraz informację o podstawie dysponowania tymi osobami – wg załącznika do SIWZ. d) opłacona polisa, a w przypadku jej braku inny dokument potwierdzający, że Wykonawca jest ubezpieczony od odpowiedzialności cywilnej w zakresie prowadzonej działalności związanej z przedmiotem zamówienia na sumę gwarancyjną określoną przez Zamawiającego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III.7) INNE DOKUMENTY NIE WYMIENIONE W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III.3) - III.6) </w:t>
      </w:r>
    </w:p>
    <w:p w:rsid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formularz oferty, odpowiednie pełnomocnictwa, zał. nr 6 do </w:t>
      </w:r>
      <w:proofErr w:type="spellStart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>siwz</w:t>
      </w:r>
      <w:proofErr w:type="spellEnd"/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wzór zobowiązania do oddania do dyspozycji niezbędnych zasobów na potrzeby wykonania zmówienia, kosztorysy ofertowe uproszczone zawierające wszystkie pozycje przedmiarów robót + zestawienie cen materiałów.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IV: PROCEDURA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IV.1) OPIS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IV.1.1) Tryb udzielenia zamówienia: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Przetarg nieograniczony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IV.1.2) Zamawiający żąda wniesienia wadium: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Tak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Informacja na temat wadium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Wykonawca, przed upływem terminu składania ofert musi wnieść wadium o wartości 30 000,00 zł. (słownie: trzydzieści tysięcy złotych).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IV.1.3) Przewiduje się udzielenie zaliczek na poczet wykonania zamówienia: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informacje na temat udzielania zaliczek: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IV.1.4) Wymaga się złożenia ofert w postaci katalogów elektronicznych lub dołączenia do ofert katalogów elektronicznych: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Dopuszcza się złożenie ofert w postaci katalogów elektronicznych lub dołączenia do ofert katalogów elektronicznych: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IV.1.5.) Wymaga się złożenia oferty wariantowej: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Dopuszcza się złożenie oferty wariantowej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Złożenie oferty wariantowej dopuszcza się tylko z jednoczesnym złożeniem oferty zasadniczej: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IV.1.6) Przewidywana liczba wykonawców, którzy zostaną zaproszeni do udziału w postępowaniu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ograniczony, negocjacje z ogłoszeniem, dialog konkurencyjny, partnerstwo innowacyjne)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Liczba wykonawców  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Przewidywana minimalna liczba wykonawców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Maksymalna liczba wykonawców  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Kryteria selekcji wykonawców: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IV.1.7) Informacje na temat umowy ramowej lub dynamicznego systemu zakupów: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Umowa ramowa będzie zawarta: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Czy przewiduje się ograniczenie lic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zby uczestników umowy ramowej: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Przewidziana maksymalna liczba uczes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tników umowy ramowej: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Zamówienie obejmuje ustanowienie dy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namicznego systemu zakupów: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dynamicznego systemu zakupów: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mie katalogów elektronicznych: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IV.1.8) Aukcja elektroniczna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Przewidziane jest przeprowadzenie aukcji elektronicznej 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nieograniczony, przetarg ograniczony, negocjacje z ogłoszeniem)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adres strony internetowej, na której aukcja będzie prowa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dzona: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Należy wskazać elementy, których wartości będą przedmiotem aukcji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przebiegu aukcji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rejestracji i identyfikacji wykonawców w aukcji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Czas trwania: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Czy wykonawcy, którzy nie złożyli nowych postąpień, zostaną zakwalifikowani do następnego etapu: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Warunki zamknięcia aukcji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IV.2) KRYTERIA OCENY OFERT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IV.2.1) Kryteria oceny ofert: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IV.2.2) Kryteria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934"/>
      </w:tblGrid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Znaczenie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60,00</w:t>
            </w:r>
          </w:p>
        </w:tc>
      </w:tr>
      <w:tr w:rsidR="00CE638B" w:rsidRPr="00CE638B" w:rsidTr="00CE6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8B" w:rsidRPr="00CE638B" w:rsidRDefault="00CE638B" w:rsidP="00CE638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E638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40,00</w:t>
            </w:r>
          </w:p>
        </w:tc>
      </w:tr>
    </w:tbl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IV.2.3) Zastosowanie procedury, o której mowa w art. 24aa ust. 1 ustawy </w:t>
      </w:r>
      <w:proofErr w:type="spellStart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(przetarg nieograniczony)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IV.3) Negocjacje z ogłoszeniem, dialog konkurencyjny, partnerstwo innowacyjne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IV.3.1) Informacje na temat negocjacji z ogłoszeniem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Minimalne wymagania, które muszą spełniać wszystkie oferty: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Przewidziany jest podział negocjacji na etapy w celu ograniczenia liczby ofert: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ocjacji (w tym liczbę etapów):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IV.3.2) Informacje na temat dialogu konkurencyjnego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sposobie uzyskania tego opisu: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Informacja o wysokości nagród dla wykonawców, którzy podczas dialogu konkurencyjnego przedstawili rozwiązania stanowiące podstawę do składania ofert, jeżeli zama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wiający przewiduje nagrody: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Wst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ępny harmonogram postępowania: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dialogu na etapy w celu ograniczenia liczby rozwiązań: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acje na temat etapów dialogu: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IV.3.3) Informacje na temat partnerstwa innowacyjnego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ą odpowiadać wszystkie oferty: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istotnych warunków zamówienia: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IV.4) Licytacja elektroniczna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internetowej, na której będzie prowadzona licytacja elektroniczna: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Adres strony internetowej, na której jest dostępny opis przedmiotu zamówienia w licytacji elektronicznej: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Sposób postępowania w toku licytacji elektronicznej, w tym określenie minimalnych wysokości postąpień: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Informacje o liczbie etapów licytacji elektronicznej i czasie ich trwania: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Czas trwania: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Wykonawcy, którzy nie złożyli nowych postąpień, zostaną zakwalifikowani do następnego etapu: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Termin składania wniosków o dopuszczenie do udziału w licytacji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godzina: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Termin otwarcia licytacji elektronicznej: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Termin i warunki zamknięcia licytacji elektronicznej: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zabezpieczenia należytego wykonania umowy: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CE638B" w:rsidRPr="00CE638B" w:rsidRDefault="00CE638B" w:rsidP="00CE638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IV.5) ZMIANA UMOWY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istotne zmiany postanowień zawartej umowy w stosunku do treści oferty, na podstawie której dokonano wyboru wykonawcy: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Tak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wskazać zakres, charakter zmian oraz warunki wprowadzenia zmian: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wzór umowy stanowi załącznik nr 9 do SIWZ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IV.6) INFORMACJE ADMINISTRACYJNE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IV.6.1) Sposób udostępniania informacji o charakterze poufnym </w:t>
      </w:r>
      <w:r w:rsidRPr="00CE638B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(jeżeli dotyczy):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IV.6.2) Termin składania ofert lub wniosków o dopuszczenie do udziału w postępowaniu: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2017-10-04, godzina: 10:00,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zeniem):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Wskazać powody: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  <w:t>Język lub języki, w jakich mogą być sporządzane oferty lub wnioski o dopuszczen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ie do udziału w postępowaniu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IV.6.3) Termin związania ofertą: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do: okres w dniach: 30 (od ostatecznego terminu składania ofert)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E638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IV.6.6) Informacje dodatkowe:</w:t>
      </w:r>
      <w:r w:rsidRPr="00CE638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FF6E85" w:rsidRPr="00CE638B" w:rsidRDefault="00FF6E85" w:rsidP="00CE638B">
      <w:pPr>
        <w:spacing w:line="240" w:lineRule="auto"/>
        <w:rPr>
          <w:rFonts w:ascii="Times New Roman" w:hAnsi="Times New Roman"/>
          <w:sz w:val="22"/>
          <w:szCs w:val="22"/>
        </w:rPr>
      </w:pPr>
    </w:p>
    <w:sectPr w:rsidR="00FF6E85" w:rsidRPr="00CE638B" w:rsidSect="00CE638B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638B"/>
    <w:rsid w:val="00430EC3"/>
    <w:rsid w:val="00CE638B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2960</Words>
  <Characters>17760</Characters>
  <Application>Microsoft Office Word</Application>
  <DocSecurity>0</DocSecurity>
  <Lines>148</Lines>
  <Paragraphs>41</Paragraphs>
  <ScaleCrop>false</ScaleCrop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1</cp:revision>
  <dcterms:created xsi:type="dcterms:W3CDTF">2017-09-19T09:36:00Z</dcterms:created>
  <dcterms:modified xsi:type="dcterms:W3CDTF">2017-09-19T09:40:00Z</dcterms:modified>
</cp:coreProperties>
</file>